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Política de Cookies</w:t>
      </w:r>
    </w:p>
    <w:bookmarkStart w:id="20" w:name="finalidade-e-abrangência"/>
    <w:p>
      <w:pPr>
        <w:pStyle w:val="Heading2"/>
      </w:pPr>
      <w:r>
        <w:t xml:space="preserve">Finalidade e abrangência</w:t>
      </w:r>
    </w:p>
    <w:p>
      <w:pPr>
        <w:pStyle w:val="FirstParagraph"/>
      </w:pPr>
      <w:r>
        <w:t xml:space="preserve">Esta política explica os cookies e tecnologias similares de armazenamento no navegador usados no settigroup.com e no portal de treinamento em settigroup-training.pages.dev, ambos operados pela Setti Group FZC (Emirados Árabes Unidos) e pela Setti Group Ltda (Brasil; nome fantasia SetFit), em conjunto</w:t>
      </w:r>
      <w:r>
        <w:t xml:space="preserve"> </w:t>
      </w:r>
      <w:r>
        <w:t xml:space="preserve">“</w:t>
      </w:r>
      <w:r>
        <w:t xml:space="preserve">Setti Group</w:t>
      </w:r>
      <w:r>
        <w:t xml:space="preserve">”</w:t>
      </w:r>
      <w:r>
        <w:t xml:space="preserve"> </w:t>
      </w:r>
      <w:r>
        <w:t xml:space="preserve">ou</w:t>
      </w:r>
      <w:r>
        <w:t xml:space="preserve"> </w:t>
      </w:r>
      <w:r>
        <w:t xml:space="preserve">“</w:t>
      </w:r>
      <w:r>
        <w:t xml:space="preserve">o Grupo</w:t>
      </w:r>
      <w:r>
        <w:t xml:space="preserve">”</w:t>
      </w:r>
      <w:r>
        <w:t xml:space="preserve">. Ela complementa o Aviso de Privacidade (settigroup.com) e foi redigida para atender à Lei 13.709/2018 (LGPD), às orientações da ANPD sobre cookies, ao Decreto-Lei Federal nº 45/2021 (PDPL) e, para visitantes na União Europeia, ao Regulamento (UE) 2016/679 (GDPR) e às regras de ePrivacy.</w:t>
      </w:r>
    </w:p>
    <w:p>
      <w:pPr>
        <w:pStyle w:val="BodyText"/>
      </w:pPr>
      <w:r>
        <w:t xml:space="preserve">Não cobre o aplicativo SetFit (setfit.app) nem a plataforma Arcas GRC (arcasgrc.com), que publicam suas próprias informações sobre cookies.</w:t>
      </w:r>
    </w:p>
    <w:bookmarkEnd w:id="20"/>
    <w:bookmarkStart w:id="21" w:name="declaração-da-política"/>
    <w:p>
      <w:pPr>
        <w:pStyle w:val="Heading2"/>
      </w:pPr>
      <w:r>
        <w:t xml:space="preserve">Declaração da política</w:t>
      </w:r>
    </w:p>
    <w:p>
      <w:pPr>
        <w:pStyle w:val="FirstParagraph"/>
      </w:pPr>
      <w:r>
        <w:t xml:space="preserve">O site e o portal de treinamento usam apenas cookies e armazenamento local estritamente necessários. Nenhum cookie de analytics, publicidade ou redes sociais é instalado. Se o Grupo algum dia habilitar analytics, o fará somente com o consentimento prévio do visitante, obtido por meio de um banner tão fácil de recusar quanto de aceitar, e esta política será atualizada antes.</w:t>
      </w:r>
    </w:p>
    <w:bookmarkEnd w:id="21"/>
    <w:bookmarkStart w:id="22" w:name="definições"/>
    <w:p>
      <w:pPr>
        <w:pStyle w:val="Heading2"/>
      </w:pPr>
      <w:r>
        <w:t xml:space="preserve">Definições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Cookie</w:t>
      </w:r>
      <w:r>
        <w:t xml:space="preserve">: pequeno arquivo de texto colocado no dispositivo do visitante por um site, enviado de volta a esse site em requisições posteriores.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Cookie de sessão</w:t>
      </w:r>
      <w:r>
        <w:t xml:space="preserve">: cookie excluído ao término da sessão do navegador ou após um período curto e fixo.</w:t>
      </w:r>
      <w:r>
        <w:t xml:space="preserve"> </w:t>
      </w:r>
      <w:r>
        <w:rPr>
          <w:bCs/>
          <w:b/>
        </w:rPr>
        <w:t xml:space="preserve">Cookie persistente</w:t>
      </w:r>
      <w:r>
        <w:t xml:space="preserve">: aquele que permanece até sua data de expiração.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Cookie primário</w:t>
      </w:r>
      <w:r>
        <w:t xml:space="preserve">: instalado pelo domínio em que o visitante está.</w:t>
      </w:r>
      <w:r>
        <w:t xml:space="preserve"> </w:t>
      </w:r>
      <w:r>
        <w:rPr>
          <w:bCs/>
          <w:b/>
        </w:rPr>
        <w:t xml:space="preserve">Cookie de terceiros</w:t>
      </w:r>
      <w:r>
        <w:t xml:space="preserve">: instalado por outro domínio.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localStorage</w:t>
      </w:r>
      <w:r>
        <w:t xml:space="preserve">: área de armazenamento do navegador na qual um site pode manter pequenos valores no dispositivo do visitante; os dados não são enviados ao servidor automaticamente.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Estritamente necessário</w:t>
      </w:r>
      <w:r>
        <w:t xml:space="preserve">: exigido para prestar um serviço solicitado pelo visitante, para o qual não é necessário consentimento sob a LGPD, a PDPL ou o GDPR.</w:t>
      </w:r>
    </w:p>
    <w:bookmarkEnd w:id="22"/>
    <w:bookmarkStart w:id="23" w:name="responsabilidades"/>
    <w:p>
      <w:pPr>
        <w:pStyle w:val="Heading2"/>
      </w:pPr>
      <w:r>
        <w:t xml:space="preserve">Responsabilidades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 Fundador e Diretor</w:t>
      </w:r>
      <w:r>
        <w:t xml:space="preserve"> </w:t>
      </w:r>
      <w:r>
        <w:t xml:space="preserve">aprova cada cookie ou item de armazenamento usado nos sites, mantém exato o inventário desta política e decide se o analytics será habilitado.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Os mantenedores do site e do portal</w:t>
      </w:r>
      <w:r>
        <w:t xml:space="preserve"> </w:t>
      </w:r>
      <w:r>
        <w:t xml:space="preserve">não devem adicionar scripts, conteúdos incorporados ou bibliotecas que instalem cookies ou gravem no armazenamento do navegador sem aprovação prévia por escrito e sem atualização desta política e do Aviso de Privacidade.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 Cloudflare, Inc.</w:t>
      </w:r>
      <w:r>
        <w:t xml:space="preserve">, como operadora, instala o cookie de sessão do Access descrito abaixo sob instruções do Grupo.</w:t>
      </w:r>
    </w:p>
    <w:bookmarkEnd w:id="23"/>
    <w:bookmarkStart w:id="24" w:name="requisitos"/>
    <w:p>
      <w:pPr>
        <w:pStyle w:val="Heading2"/>
      </w:pPr>
      <w:r>
        <w:t xml:space="preserve">Requisitos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Inventário de cookies e armazenamento em uso.</w:t>
      </w:r>
      <w:r>
        <w:t xml:space="preserve"> </w:t>
      </w:r>
      <w:r>
        <w:t xml:space="preserve">Na data de vigência, os sites usam apenas o seguinte: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Instalado por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Tipo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Finalidade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Duração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CF_Authorization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Cloudflare Access (settigroup-training.pages.dev)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Estritamente necessário, cookie de sessão primário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Mantém o participante ou cliente autenticado no portal de treinamento após a verificação por código de uso único enviado por e-mail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Até 24 horas ou até o logout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__cf_bm / cf_clearance (somente se acionado)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Cloudflare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Estritamente necessário, segurança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Distingue pessoas de tráfego automatizado durante um desafio de segurança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Até 30 minutos / conforme definido pelo desafio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settigroup_lang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settigroup.com (localStorage, não é cookie)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Preferência estritamente necessária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Lembra se o visitante escolheu inglês ou português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Até o visitante limpar o armazenamento do navegador</w:t>
            </w:r>
          </w:p>
        </w:tc>
      </w:tr>
    </w:tbl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Sem banner de consentimento enquanto apenas itens necessários forem usados.</w:t>
      </w:r>
      <w:r>
        <w:t xml:space="preserve"> </w:t>
      </w:r>
      <w:r>
        <w:t xml:space="preserve">Como todos os itens acima são estritamente necessários, os sites não exibem banner de cookies. Um banner será introduzido antes da adição de qualquer cookie ou armazenamento não essencial.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Sem analytics por padrão.</w:t>
      </w:r>
      <w:r>
        <w:t xml:space="preserve"> </w:t>
      </w:r>
      <w:r>
        <w:t xml:space="preserve">Os sites não executam nenhum serviço de analytics. Contagens de visualização de página, se necessárias, são extraídas de logs de servidor agregados, que não contêm cookies e são tratados conforme descrito no Aviso de Privacidade.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Analytics somente com consentimento.</w:t>
      </w:r>
      <w:r>
        <w:t xml:space="preserve"> </w:t>
      </w:r>
      <w:r>
        <w:t xml:space="preserve">Se o Fundador e Diretor decidir habilitar uma ferramenta de analytics, aplica-se o seguinte: a ferramenta só pode ser carregada após o visitante clicar em</w:t>
      </w:r>
      <w:r>
        <w:t xml:space="preserve"> </w:t>
      </w:r>
      <w:r>
        <w:t xml:space="preserve">“</w:t>
      </w:r>
      <w:r>
        <w:t xml:space="preserve">aceitar</w:t>
      </w:r>
      <w:r>
        <w:t xml:space="preserve">”</w:t>
      </w:r>
      <w:r>
        <w:t xml:space="preserve"> </w:t>
      </w:r>
      <w:r>
        <w:t xml:space="preserve">em um banner;</w:t>
      </w:r>
      <w:r>
        <w:t xml:space="preserve"> </w:t>
      </w:r>
      <w:r>
        <w:t xml:space="preserve">“</w:t>
      </w:r>
      <w:r>
        <w:t xml:space="preserve">recusar</w:t>
      </w:r>
      <w:r>
        <w:t xml:space="preserve">”</w:t>
      </w:r>
      <w:r>
        <w:t xml:space="preserve"> </w:t>
      </w:r>
      <w:r>
        <w:t xml:space="preserve">deve ser igualmente visível e exigir o mesmo número de cliques que</w:t>
      </w:r>
      <w:r>
        <w:t xml:space="preserve"> </w:t>
      </w:r>
      <w:r>
        <w:t xml:space="preserve">“</w:t>
      </w:r>
      <w:r>
        <w:t xml:space="preserve">aceitar</w:t>
      </w:r>
      <w:r>
        <w:t xml:space="preserve">”</w:t>
      </w:r>
      <w:r>
        <w:t xml:space="preserve">; recusar não pode reduzir a funcionalidade do site; o consentimento deve ser registrado com data e versão desta política; o visitante deve poder revogar o consentimento a qualquer momento por meio de um link</w:t>
      </w:r>
      <w:r>
        <w:t xml:space="preserve"> </w:t>
      </w:r>
      <w:r>
        <w:t xml:space="preserve">“</w:t>
      </w:r>
      <w:r>
        <w:t xml:space="preserve">Configurações de cookies</w:t>
      </w:r>
      <w:r>
        <w:t xml:space="preserve">”</w:t>
      </w:r>
      <w:r>
        <w:t xml:space="preserve"> </w:t>
      </w:r>
      <w:r>
        <w:t xml:space="preserve">no rodapé; a configuração do analytics deve anonimizar endereços IP e desabilitar o rastreamento entre sites; e o inventário desta política deve listar os novos cookies antes de entrarem em operação.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Sem cookies de publicidade ou redes sociais.</w:t>
      </w:r>
      <w:r>
        <w:t xml:space="preserve"> </w:t>
      </w:r>
      <w:r>
        <w:t xml:space="preserve">Os sites não instalam cookies de publicidade, retargeting ou plug-ins de redes sociais, e não incorporam conteúdo que o faça. Links para LinkedIn, YouTube, arcasgrc.com e setfit.app são links simples; as políticas de cookies desses sites aplicam-se quando o visitante chega a eles.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Fonts.</w:t>
      </w:r>
      <w:r>
        <w:t xml:space="preserve"> </w:t>
      </w:r>
      <w:r>
        <w:t xml:space="preserve">O carregamento de fontes do Google Fonts não instala cookies nos domínios do Grupo, mas envia o endereço IP do visitante ao Google, conforme descrito no Aviso de Privacidade.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Cookies de segurança da Cloudflare.</w:t>
      </w:r>
      <w:r>
        <w:t xml:space="preserve"> </w:t>
      </w:r>
      <w:r>
        <w:t xml:space="preserve">A Cloudflare pode instalar cookies de segurança de curta duração ao detectar tráfego suspeito. Eles são estritamente necessários para proteger o site e não contêm informações identificadoras do visitante além do necessário para concluir o desafio.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Como controlar cookies no navegador.</w:t>
      </w:r>
      <w:r>
        <w:t xml:space="preserve"> </w:t>
      </w:r>
      <w:r>
        <w:t xml:space="preserve">Os visitantes podem visualizar, bloquear e excluir cookies nas configurações do navegador (Chrome: Configurações &gt; Privacidade e segurança &gt; Cookies; Firefox: Configurações &gt; Privacidade e Segurança; Safari: Preferências &gt; Privacidade; Edge: Configurações &gt; Cookies e permissões do site). Bloquear o cookie do Cloudflare Access impedirá o login no portal de treinamento; o site público continuará funcionando.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Como limpar a preferência de idioma.</w:t>
      </w:r>
      <w:r>
        <w:t xml:space="preserve"> </w:t>
      </w:r>
      <w:r>
        <w:t xml:space="preserve">Limpar os dados do site ou o localStorage do settigroup.com no navegador remove a escolha de idioma armazenada; o site então volta ao idioma padrão do navegador.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</w:t>
      </w:r>
      <w:r>
        <w:rPr>
          <w:bCs/>
          <w:b/>
        </w:rPr>
        <w:t xml:space="preserve">Do Not Track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e Global Privacy Control.</w:t>
      </w:r>
      <w:r>
        <w:t xml:space="preserve"> </w:t>
      </w:r>
      <w:r>
        <w:t xml:space="preserve">Os sites não instalam cookies de rastreamento, de modo que esses sinais não alteram nada hoje. Se o analytics for habilitado algum dia, um sinal de Global Privacy Control será tratado como recusa de consentimento.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Outro armazenamento no navegador.</w:t>
      </w:r>
      <w:r>
        <w:t xml:space="preserve"> </w:t>
      </w:r>
      <w:r>
        <w:t xml:space="preserve">Além da preferência de idioma, os sites não gravam nada em localStorage, sessionStorage ou IndexedDB. Os mantenedores devem verificar armazenamento incidental criado por bibliotecas de terceiros antes de implantá-las.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Revisão do inventário.</w:t>
      </w:r>
      <w:r>
        <w:t xml:space="preserve"> </w:t>
      </w:r>
      <w:r>
        <w:t xml:space="preserve">O Fundador e Diretor verifica os sites em operação em relação ao inventário desta política pelo menos anualmente e sempre que a construção do site mudar, usando as ferramentas de desenvolvedor do navegador, e corrige qualquer discrepância.</w:t>
      </w:r>
    </w:p>
    <w:bookmarkEnd w:id="24"/>
    <w:bookmarkStart w:id="25" w:name="comunicação-violações-e-consequências"/>
    <w:p>
      <w:pPr>
        <w:pStyle w:val="Heading2"/>
      </w:pPr>
      <w:r>
        <w:t xml:space="preserve">Comunicação, violações e consequências</w:t>
      </w:r>
    </w:p>
    <w:p>
      <w:pPr>
        <w:pStyle w:val="FirstParagraph"/>
      </w:pPr>
      <w:r>
        <w:t xml:space="preserve">Dúvidas sobre cookies devem ser dirigidas a privacy@settigroup.com. O visitante que acreditar que os sites instalam cookies não listados aqui, ou que executam analytics sem consentimento, deve comunicar o fato a esse endereço para que seja corrigido; o Grupo confirmará o resultado. Reclamações também podem ser feitas à ANPD (Brasil), ao UAE Data Office ou a uma autoridade de proteção de dados da UE. Adicionar um cookie ou rastreador não aprovado é uma violação desta política e da Política de Proteção de Dados e pode acarretar consequências disciplinares ou contratuais para o responsável. Preocupações também podem ser levantadas por meio de speakup@settigroup.com ou por correspondência ao endereço registrado.</w:t>
      </w:r>
    </w:p>
    <w:bookmarkEnd w:id="25"/>
    <w:bookmarkStart w:id="26" w:name="políticas-relacionadas-e-referências"/>
    <w:p>
      <w:pPr>
        <w:pStyle w:val="Heading2"/>
      </w:pPr>
      <w:r>
        <w:t xml:space="preserve">Políticas relacionadas e referências</w:t>
      </w:r>
    </w:p>
    <w:p>
      <w:pPr>
        <w:numPr>
          <w:ilvl w:val="0"/>
          <w:numId w:val="1005"/>
        </w:numPr>
        <w:pStyle w:val="Compact"/>
      </w:pPr>
      <w:r>
        <w:t xml:space="preserve">Aviso de Privacidade (settigroup.com)</w:t>
      </w:r>
    </w:p>
    <w:p>
      <w:pPr>
        <w:numPr>
          <w:ilvl w:val="0"/>
          <w:numId w:val="1005"/>
        </w:numPr>
        <w:pStyle w:val="Compact"/>
      </w:pPr>
      <w:r>
        <w:t xml:space="preserve">Política de Proteção de Dados</w:t>
      </w:r>
    </w:p>
    <w:p>
      <w:pPr>
        <w:numPr>
          <w:ilvl w:val="0"/>
          <w:numId w:val="1005"/>
        </w:numPr>
        <w:pStyle w:val="Compact"/>
      </w:pPr>
      <w:r>
        <w:t xml:space="preserve">Política de Retenção e Descarte de Dados</w:t>
      </w:r>
    </w:p>
    <w:p>
      <w:pPr>
        <w:numPr>
          <w:ilvl w:val="0"/>
          <w:numId w:val="1005"/>
        </w:numPr>
        <w:pStyle w:val="Compact"/>
      </w:pPr>
      <w:r>
        <w:t xml:space="preserve">Termos de Uso do Site</w:t>
      </w:r>
    </w:p>
    <w:p>
      <w:pPr>
        <w:numPr>
          <w:ilvl w:val="0"/>
          <w:numId w:val="1005"/>
        </w:numPr>
        <w:pStyle w:val="Compact"/>
      </w:pPr>
      <w:r>
        <w:t xml:space="preserve">Política de Segurança da Informação</w:t>
      </w:r>
    </w:p>
    <w:p>
      <w:pPr>
        <w:numPr>
          <w:ilvl w:val="0"/>
          <w:numId w:val="1005"/>
        </w:numPr>
        <w:pStyle w:val="Compact"/>
      </w:pPr>
      <w:r>
        <w:t xml:space="preserve">Lei 13.709/2018 (LGPD); Decreto-Lei Federal nº 45/2021 (PDPL); Regulamento (UE) 2016/679 (GDPR)</w:t>
      </w:r>
    </w:p>
    <w:bookmarkEnd w:id="26"/>
    <w:bookmarkStart w:id="27" w:name="revisão-e-aprovação"/>
    <w:p>
      <w:pPr>
        <w:pStyle w:val="Heading2"/>
      </w:pPr>
      <w:r>
        <w:t xml:space="preserve">Revisão e aprovação</w:t>
      </w:r>
    </w:p>
    <w:p>
      <w:pPr>
        <w:pStyle w:val="FirstParagraph"/>
      </w:pPr>
      <w:r>
        <w:t xml:space="preserve">Versão 1.0, vigente a partir de 1º de outubro de 2026. Aprovada pelo Fundador e Diretor, Setti Group. Revisada anualmente, em caso de mudança relevante na legislação e antes de qualquer alteração nos cookies ou no armazenamento usados pelos sites.</w:t>
      </w:r>
    </w:p>
    <w:p>
      <w:pPr>
        <w:pStyle w:val="BlockText"/>
      </w:pPr>
      <w:r>
        <w:t xml:space="preserve">Minuta preparada para revisão jurídica. Sem efeito até aprovação e assinatura.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2">
    <w:nsid w:val="A9941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pt-B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Cookies</dc:title>
  <dc:creator/>
  <dc:language>pt-BR</dc:language>
  <cp:keywords/>
  <dcterms:created xsi:type="dcterms:W3CDTF">2026-09-26T10:52:22Z</dcterms:created>
  <dcterms:modified xsi:type="dcterms:W3CDTF">2026-09-26T10:52:22Z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>public</vt:lpwstr>
  </property>
  <property fmtid="{D5CDD505-2E9C-101B-9397-08002B2CF9AE}" pid="3" name="effective">
    <vt:lpwstr>2026-10-01</vt:lpwstr>
  </property>
  <property fmtid="{D5CDD505-2E9C-101B-9397-08002B2CF9AE}" pid="4" name="id">
    <vt:lpwstr>cookies</vt:lpwstr>
  </property>
  <property fmtid="{D5CDD505-2E9C-101B-9397-08002B2CF9AE}" pid="5" name="owner">
    <vt:lpwstr>Fundador e Diretor, Setti Group</vt:lpwstr>
  </property>
  <property fmtid="{D5CDD505-2E9C-101B-9397-08002B2CF9AE}" pid="6" name="summary">
    <vt:lpwstr>Quais cookies e armazenamento de navegador o settigroup.com e o portal de treinamento usam, por quê, e como os visitantes podem controlá-los.</vt:lpwstr>
  </property>
  <property fmtid="{D5CDD505-2E9C-101B-9397-08002B2CF9AE}" pid="7" name="version">
    <vt:lpwstr>1.0</vt:lpwstr>
  </property>
</Properties>
</file>